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38" w:tblpY="450"/>
        <w:tblOverlap w:val="never"/>
        <w:tblW w:w="140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782"/>
        <w:gridCol w:w="1300"/>
        <w:gridCol w:w="656"/>
        <w:gridCol w:w="1034"/>
        <w:gridCol w:w="1034"/>
        <w:gridCol w:w="909"/>
        <w:gridCol w:w="1185"/>
        <w:gridCol w:w="1155"/>
        <w:gridCol w:w="840"/>
        <w:gridCol w:w="2400"/>
        <w:gridCol w:w="64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06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2020年通辽市民族歌舞团公开招聘演职人员岗位表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92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是否允许二学位专业报考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通辽市民族歌舞团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（美声专业）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国民教育序列大学本科及以上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音乐学、音乐表演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1、限女性；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2、年龄18周岁-35周岁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（1984年11月9日至2002年11月9日出生）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3、身高165cm及以上             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13039532852、13947575580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舞台灯光师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国民教育序列大学专科及以上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1、年龄18周岁-35周岁（1984年11月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日至2002年11月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日出生）；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2、具有两年以上相关工作经验                                     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13039532852、13947575580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92ECE"/>
    <w:rsid w:val="79A92ECE"/>
    <w:rsid w:val="7C8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before="0" w:after="120" w:line="240" w:lineRule="auto"/>
      <w:ind w:left="420"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2020-10-29T09:05:00Z</dcterms:created>
  <dc:creator>贾雅娟</dc:creator>
  <cp:lastModifiedBy>贾雅娟</cp:lastModifiedBy>
  <dcterms:modified xsi:type="dcterms:W3CDTF">2020-10-29T09:35:11Z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