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272A3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20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年汝南</w:t>
      </w:r>
      <w:r>
        <w:rPr>
          <w:rFonts w:hint="eastAsia" w:ascii="黑体" w:hAnsi="黑体" w:eastAsia="黑体" w:cs="黑体"/>
          <w:b w:val="0"/>
          <w:i w:val="0"/>
          <w:caps w:val="0"/>
          <w:color w:val="272A30"/>
          <w:spacing w:val="0"/>
          <w:sz w:val="44"/>
          <w:szCs w:val="44"/>
          <w:shd w:val="clear" w:color="auto" w:fill="FFFFFF"/>
          <w:lang w:eastAsia="zh-CN"/>
        </w:rPr>
        <w:t>县公开招聘事业单位工作人员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72A30"/>
          <w:spacing w:val="0"/>
          <w:sz w:val="44"/>
          <w:szCs w:val="44"/>
          <w:shd w:val="clear" w:color="auto" w:fill="FFFFFF"/>
          <w:lang w:val="en-US" w:eastAsia="zh-CN"/>
        </w:rPr>
        <w:t>健康体温监测登记表及承诺书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 xml:space="preserve">     </w:t>
      </w:r>
    </w:p>
    <w:tbl>
      <w:tblPr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rPr>
          <w:trHeight w:val="473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numPr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rPr>
          <w:jc w:val="center"/>
        </w:trPr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rPr>
          <w:trHeight w:val="2360" w:hRule="atLeast"/>
          <w:jc w:val="center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rPr>
          <w:jc w:val="center"/>
        </w:trPr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rPr>
          <w:jc w:val="center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rPr>
          <w:jc w:val="center"/>
        </w:trPr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340" w:lineRule="exact"/>
        <w:ind w:firstLine="300" w:firstLineChars="100"/>
        <w:jc w:val="both"/>
        <w:rPr>
          <w:rFonts w:hint="eastAsia" w:ascii="仿宋_GB2312" w:hAnsi="仿宋_GB2312" w:eastAsia="仿宋_GB2312" w:cs="仿宋_GB2312"/>
          <w:spacing w:val="-35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生</w:t>
      </w:r>
      <w:r>
        <w:rPr>
          <w:rFonts w:hint="eastAsia" w:ascii="仿宋" w:hAnsi="仿宋" w:eastAsia="仿宋" w:cs="仿宋"/>
          <w:sz w:val="30"/>
          <w:szCs w:val="30"/>
        </w:rPr>
        <w:t>（签字）：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2020年   月    日          </w:t>
      </w:r>
    </w:p>
    <w:p>
      <w:pPr>
        <w:spacing w:line="360" w:lineRule="exact"/>
        <w:ind w:firstLine="230" w:firstLineChars="100"/>
        <w:rPr>
          <w:rFonts w:hint="eastAsia" w:ascii="仿宋_GB2312" w:eastAsia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-35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0"/>
          <w:szCs w:val="30"/>
          <w:lang w:val="en-US" w:eastAsia="zh-CN"/>
        </w:rPr>
        <w:t>1.每日体温分别于上午7：00-8：30，下午2：00-3：30之间测量。</w:t>
      </w:r>
    </w:p>
    <w:sectPr>
      <w:footerReference r:id="rId4" w:type="default"/>
      <w:pgSz w:w="11906" w:h="16838"/>
      <w:pgMar w:top="1327" w:right="1080" w:bottom="1327" w:left="1080" w:header="720" w:footer="720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025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unhideWhenUsed/>
    <w:qFormat/>
    <w:uiPriority w:val="1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1249</Characters>
  <Lines>10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2020-06-01T01:50:00Z</dcterms:created>
  <dc:creator>Administrator</dc:creator>
  <cp:lastModifiedBy>Administrator</cp:lastModifiedBy>
  <cp:lastPrinted>2020-11-03T03:13:00Z</cp:lastPrinted>
  <dcterms:modified xsi:type="dcterms:W3CDTF">2020-11-03T03:19:11Z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